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98" w:rsidRPr="002B0C07" w:rsidRDefault="006C2998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2B0C07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2B0C07">
        <w:rPr>
          <w:rFonts w:ascii="Times New Roman" w:hAnsi="Times New Roman" w:cs="Times New Roman"/>
          <w:sz w:val="28"/>
          <w:szCs w:val="28"/>
        </w:rPr>
        <w:br/>
      </w:r>
    </w:p>
    <w:p w:rsidR="006C2998" w:rsidRPr="002B0C07" w:rsidRDefault="006C299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0C0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C2998" w:rsidRPr="002B0C07" w:rsidRDefault="006C299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2998" w:rsidRPr="002B0C07" w:rsidRDefault="006C2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от 31 марта 2020 г. N 384</w:t>
      </w:r>
    </w:p>
    <w:p w:rsidR="006C2998" w:rsidRPr="002B0C07" w:rsidRDefault="006C299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ОБ УТВЕРЖДЕНИИ ОСНОВНЫХ ТРЕБОВАНИЙ</w:t>
      </w:r>
    </w:p>
    <w:p w:rsidR="006C2998" w:rsidRPr="002B0C07" w:rsidRDefault="006C2998" w:rsidP="002B0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К ПОРЯДКУ НАЗНАЧЕНИЯ И ОСУЩЕСТВЛЕНИЯ ЕЖЕМЕСЯЧНОЙ ДЕНЕЖНОЙ</w:t>
      </w:r>
      <w:r w:rsidR="002B0C07">
        <w:rPr>
          <w:rFonts w:ascii="Times New Roman" w:hAnsi="Times New Roman" w:cs="Times New Roman"/>
          <w:sz w:val="28"/>
          <w:szCs w:val="28"/>
        </w:rPr>
        <w:t xml:space="preserve"> </w:t>
      </w:r>
      <w:r w:rsidRPr="002B0C07">
        <w:rPr>
          <w:rFonts w:ascii="Times New Roman" w:hAnsi="Times New Roman" w:cs="Times New Roman"/>
          <w:sz w:val="28"/>
          <w:szCs w:val="28"/>
        </w:rPr>
        <w:t>ВЫПЛАТЫ НА РЕБЕНКА В ВОЗРАСТЕ ОТ 3 ДО 7 ЛЕТ ВКЛЮЧИТЕЛЬНО,</w:t>
      </w:r>
      <w:r w:rsidR="002B0C07">
        <w:rPr>
          <w:rFonts w:ascii="Times New Roman" w:hAnsi="Times New Roman" w:cs="Times New Roman"/>
          <w:sz w:val="28"/>
          <w:szCs w:val="28"/>
        </w:rPr>
        <w:t xml:space="preserve"> </w:t>
      </w:r>
      <w:r w:rsidRPr="002B0C07">
        <w:rPr>
          <w:rFonts w:ascii="Times New Roman" w:hAnsi="Times New Roman" w:cs="Times New Roman"/>
          <w:sz w:val="28"/>
          <w:szCs w:val="28"/>
        </w:rPr>
        <w:t>ПРИМЕРНОГО ПЕРЕЧНЯ ДОКУМЕНТОВ (СВЕДЕНИЙ), НЕОБХОДИМЫХ</w:t>
      </w:r>
      <w:r w:rsidR="002B0C07">
        <w:rPr>
          <w:rFonts w:ascii="Times New Roman" w:hAnsi="Times New Roman" w:cs="Times New Roman"/>
          <w:sz w:val="28"/>
          <w:szCs w:val="28"/>
        </w:rPr>
        <w:t xml:space="preserve"> </w:t>
      </w:r>
      <w:r w:rsidRPr="002B0C07">
        <w:rPr>
          <w:rFonts w:ascii="Times New Roman" w:hAnsi="Times New Roman" w:cs="Times New Roman"/>
          <w:sz w:val="28"/>
          <w:szCs w:val="28"/>
        </w:rPr>
        <w:t>ДЛЯ НАЗНАЧЕНИЯ УКАЗАННОЙ ЕЖЕМЕСЯЧНОЙ ВЫПЛАТЫ, И ТИПОВОЙ</w:t>
      </w:r>
      <w:r w:rsidR="002B0C07">
        <w:rPr>
          <w:rFonts w:ascii="Times New Roman" w:hAnsi="Times New Roman" w:cs="Times New Roman"/>
          <w:sz w:val="28"/>
          <w:szCs w:val="28"/>
        </w:rPr>
        <w:t xml:space="preserve"> </w:t>
      </w:r>
      <w:r w:rsidRPr="002B0C07">
        <w:rPr>
          <w:rFonts w:ascii="Times New Roman" w:hAnsi="Times New Roman" w:cs="Times New Roman"/>
          <w:sz w:val="28"/>
          <w:szCs w:val="28"/>
        </w:rPr>
        <w:t>ФОРМЫ ЗАЯВЛЕНИЯ О ЕЕ НАЗНАЧЕНИИ</w:t>
      </w:r>
    </w:p>
    <w:bookmarkEnd w:id="0"/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35" w:history="1">
        <w:r w:rsidRPr="002B0C07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2B0C07">
        <w:rPr>
          <w:rFonts w:ascii="Times New Roman" w:hAnsi="Times New Roman" w:cs="Times New Roman"/>
          <w:sz w:val="28"/>
          <w:szCs w:val="28"/>
        </w:rPr>
        <w:t xml:space="preserve"> к порядку назначения и осуществления ежемесячной денежной выплаты на ребенка в возрасте от 3 до 7 лет включительно;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примерный </w:t>
      </w:r>
      <w:hyperlink w:anchor="P103" w:history="1">
        <w:r w:rsidRPr="002B0C0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B0C07">
        <w:rPr>
          <w:rFonts w:ascii="Times New Roman" w:hAnsi="Times New Roman" w:cs="Times New Roman"/>
          <w:sz w:val="28"/>
          <w:szCs w:val="28"/>
        </w:rPr>
        <w:t xml:space="preserve"> документов (сведений), необходимых для назначения ежемесячной денежной выплаты на ребенка в возрасте от 3 до 7 лет включительно;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типовую </w:t>
      </w:r>
      <w:hyperlink w:anchor="P189" w:history="1">
        <w:r w:rsidRPr="002B0C07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2B0C07">
        <w:rPr>
          <w:rFonts w:ascii="Times New Roman" w:hAnsi="Times New Roman" w:cs="Times New Roman"/>
          <w:sz w:val="28"/>
          <w:szCs w:val="28"/>
        </w:rPr>
        <w:t xml:space="preserve"> заявления о назначении ежемесячной денежной выплаты на ребенка в возрасте от 3 до 7 лет включительно.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утвердить порядок и условия назначения ежемесячной денежной выплаты на ребенка в возрасте от 3 до 7 лет включительно;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установить при необходимости требования к имущественной обеспеченности семей для определения их нуждаемости при назначении указанной ежемесячной денежной выплаты.</w:t>
      </w: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C2998" w:rsidRPr="002B0C07" w:rsidRDefault="006C2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2998" w:rsidRPr="002B0C07" w:rsidRDefault="006C2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М.МИШУСТИН</w:t>
      </w: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Утверждены</w:t>
      </w:r>
    </w:p>
    <w:p w:rsidR="006C2998" w:rsidRPr="002B0C07" w:rsidRDefault="006C2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C2998" w:rsidRPr="002B0C07" w:rsidRDefault="006C2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2998" w:rsidRPr="002B0C07" w:rsidRDefault="006C2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от 31 марта 2020 г. N 384</w:t>
      </w: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2B0C07">
        <w:rPr>
          <w:rFonts w:ascii="Times New Roman" w:hAnsi="Times New Roman" w:cs="Times New Roman"/>
          <w:sz w:val="28"/>
          <w:szCs w:val="28"/>
        </w:rPr>
        <w:t>ОСНОВНЫЕ ТРЕБОВАНИЯ</w:t>
      </w:r>
    </w:p>
    <w:p w:rsidR="006C2998" w:rsidRPr="002B0C07" w:rsidRDefault="006C2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К ПОРЯДКУ НАЗНАЧЕНИЯ И ОСУЩЕСТВЛЕНИЯ </w:t>
      </w:r>
      <w:proofErr w:type="gramStart"/>
      <w:r w:rsidRPr="002B0C07"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  <w:r w:rsidRPr="002B0C07">
        <w:rPr>
          <w:rFonts w:ascii="Times New Roman" w:hAnsi="Times New Roman" w:cs="Times New Roman"/>
          <w:sz w:val="28"/>
          <w:szCs w:val="28"/>
        </w:rPr>
        <w:t xml:space="preserve"> ДЕНЕЖНОЙ</w:t>
      </w:r>
    </w:p>
    <w:p w:rsidR="006C2998" w:rsidRPr="002B0C07" w:rsidRDefault="006C2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ВЫПЛАТЫ НА РЕБЕНКА В ВОЗРАСТЕ ОТ 3 ДО 7 ЛЕТ ВКЛЮЧИТЕЛЬНО</w:t>
      </w: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1.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</w:t>
      </w:r>
      <w:hyperlink r:id="rId6" w:history="1">
        <w:r w:rsidRPr="002B0C07">
          <w:rPr>
            <w:rFonts w:ascii="Times New Roman" w:hAnsi="Times New Roman" w:cs="Times New Roman"/>
            <w:color w:val="0000FF"/>
            <w:sz w:val="28"/>
            <w:szCs w:val="28"/>
          </w:rPr>
          <w:t>выплаты</w:t>
        </w:r>
      </w:hyperlink>
      <w:r w:rsidRPr="002B0C07">
        <w:rPr>
          <w:rFonts w:ascii="Times New Roman" w:hAnsi="Times New Roman" w:cs="Times New Roman"/>
          <w:sz w:val="28"/>
          <w:szCs w:val="28"/>
        </w:rPr>
        <w:t xml:space="preserve"> на ребенка в возрасте от 3 до 7 лет включительно (далее - ежемесячная выплата), а также при установлении требований к имущественной обеспеченности семей для определения их нуждаемости при назначении ежемесячной выплаты.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0C07">
        <w:rPr>
          <w:rFonts w:ascii="Times New Roman" w:hAnsi="Times New Roman" w:cs="Times New Roman"/>
          <w:sz w:val="28"/>
          <w:szCs w:val="28"/>
        </w:rPr>
        <w:t>Ежемесячная выплата осуществляется в размере 50 процентов величины прожиточного минимума для детей, установленной в субъекте Российской Федерации на II квартал года, предшествующего году обращения за назначением указанной выплаты,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выплаты.</w:t>
      </w:r>
      <w:proofErr w:type="gramEnd"/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3. Право на получение ежемесячной выплаты возникает в случае, если ребенок является гражданином Российской Федерации.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4. Право на получение ежемесячной выплаты имеет 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5. Ежемесячная выплата осуществляется со дня достижения ребенком возраста 3 лет, но не ранее 1 января 2020 г., до достижения ребенком возраста 8 лет.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6. Ежемесячная выплата предоставляется в 2020 году за прошедший </w:t>
      </w:r>
      <w:proofErr w:type="gramStart"/>
      <w:r w:rsidRPr="002B0C07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2B0C07">
        <w:rPr>
          <w:rFonts w:ascii="Times New Roman" w:hAnsi="Times New Roman" w:cs="Times New Roman"/>
          <w:sz w:val="28"/>
          <w:szCs w:val="28"/>
        </w:rPr>
        <w:t xml:space="preserve"> начиная со дня достижения ребенком возраста 3 лет, если обращение за ней последовало не позднее 31 декабря 2020 г.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C07">
        <w:rPr>
          <w:rFonts w:ascii="Times New Roman" w:hAnsi="Times New Roman" w:cs="Times New Roman"/>
          <w:sz w:val="28"/>
          <w:szCs w:val="28"/>
        </w:rPr>
        <w:t>Начиная с 2021 года ежемесячная выплата осуществляется со дня</w:t>
      </w:r>
      <w:proofErr w:type="gramEnd"/>
      <w:r w:rsidRPr="002B0C07">
        <w:rPr>
          <w:rFonts w:ascii="Times New Roman" w:hAnsi="Times New Roman" w:cs="Times New Roman"/>
          <w:sz w:val="28"/>
          <w:szCs w:val="28"/>
        </w:rPr>
        <w:t xml:space="preserve"> достижения ребенком возраста 3 лет, если обращение за ее назначением </w:t>
      </w:r>
      <w:r w:rsidRPr="002B0C07">
        <w:rPr>
          <w:rFonts w:ascii="Times New Roman" w:hAnsi="Times New Roman" w:cs="Times New Roman"/>
          <w:sz w:val="28"/>
          <w:szCs w:val="28"/>
        </w:rPr>
        <w:lastRenderedPageBreak/>
        <w:t>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7. В случае наличия в семье нескольких детей в возрасте от 3 до 7 лет включительно ежемесячная выплата осуществляется на каждого ребенка.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8. Назначение ежемесячной выплаты в очередном году осуществляется по истечении 12 месяцев со дня предыдущего обращения.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9. Заявление о назначении ежемесячной выплаты (далее - заявление) подается в орган исполнительной власти субъекта Российской Федерации, уполномоченный на осуществление ежемесячной выплаты, либо в организацию, находящуюся в ведении указанного уполномоченного органа, которой в соответствии с законодательством субъекта Российской Федерации переданы полномочия по осуществлению ежемесячной выплаты (далее - уполномоченный орган):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а) лично;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б) через многофункциональный центр предоставления государственных и муниципальных услуг;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в) в электронном виде с использованием федеральной государственной информационной системы "Единый портал государственных и муниципальных услуг" (далее - единый портал) или с использованием регионального портала государственных и муниципальных услуг - по решению органа государственной власти соответствующего субъекта Российской Федерации;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г) посредством почтовой связи способом, позволяющим подтвердить факт и дату отправления.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B0C07">
        <w:rPr>
          <w:rFonts w:ascii="Times New Roman" w:hAnsi="Times New Roman" w:cs="Times New Roman"/>
          <w:sz w:val="28"/>
          <w:szCs w:val="28"/>
        </w:rPr>
        <w:t xml:space="preserve">Заявление подается в соответствии с типовой </w:t>
      </w:r>
      <w:hyperlink w:anchor="P189" w:history="1">
        <w:r w:rsidRPr="002B0C07">
          <w:rPr>
            <w:rFonts w:ascii="Times New Roman" w:hAnsi="Times New Roman" w:cs="Times New Roman"/>
            <w:color w:val="0000FF"/>
            <w:sz w:val="28"/>
            <w:szCs w:val="28"/>
          </w:rPr>
          <w:t>формой</w:t>
        </w:r>
      </w:hyperlink>
      <w:r w:rsidRPr="002B0C07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  <w:proofErr w:type="gramEnd"/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11. Подача заявления посредством единого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12. Документы (сведения), необходимые для назначения ежемесячной выплаты, примерный </w:t>
      </w:r>
      <w:hyperlink w:anchor="P103" w:history="1">
        <w:r w:rsidRPr="002B0C0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B0C07">
        <w:rPr>
          <w:rFonts w:ascii="Times New Roman" w:hAnsi="Times New Roman" w:cs="Times New Roman"/>
          <w:sz w:val="28"/>
          <w:szCs w:val="28"/>
        </w:rPr>
        <w:t xml:space="preserve"> которых утвержден постановлением Правительства Российской Федерации от 31 марта 2020 г. N 384 "Об </w:t>
      </w:r>
      <w:r w:rsidRPr="002B0C0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</w:t>
      </w:r>
      <w:proofErr w:type="gramStart"/>
      <w:r w:rsidRPr="002B0C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0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C0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2B0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C07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2B0C07">
        <w:rPr>
          <w:rFonts w:ascii="Times New Roman" w:hAnsi="Times New Roman" w:cs="Times New Roman"/>
          <w:sz w:val="28"/>
          <w:szCs w:val="28"/>
        </w:rPr>
        <w:t>" (далее - сведения), запрашиваются уполномоченным органом в рамках межведомственного взаимодействия в органах и (или) организациях, в распоряжении которых они находятся.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(или) организацию.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13. Сведения не </w:t>
      </w:r>
      <w:proofErr w:type="spellStart"/>
      <w:r w:rsidRPr="002B0C07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2B0C07">
        <w:rPr>
          <w:rFonts w:ascii="Times New Roman" w:hAnsi="Times New Roman" w:cs="Times New Roman"/>
          <w:sz w:val="28"/>
          <w:szCs w:val="28"/>
        </w:rPr>
        <w:t xml:space="preserve"> уполномоченным органом у заявителя (за исключением сведений о рождении ребенка при регистрации записи акта о рождении ребенка за пределами Российской Федерации).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14.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15. Должностное лицо и (или) работник органа или организации, не представившие (несвоевременно представившие) сведения, запрошенные уполномоченным органом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16. Решение об отказе в назначении ежемесячной выплаты принимается в следующих случаях: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смерть ребенка;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размер среднедушевого дохода семьи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наличие в заявлении недостоверных или неполных данных;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иные случаи, предусмотренные нормативными правовыми актами субъекта Российской Федерации.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17.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заявления. Срок принятия решения о назначении либо об отказе в назначении ежемесячной выплаты приостанавливается в случае </w:t>
      </w:r>
      <w:proofErr w:type="spellStart"/>
      <w:r w:rsidRPr="002B0C0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2B0C07">
        <w:rPr>
          <w:rFonts w:ascii="Times New Roman" w:hAnsi="Times New Roman" w:cs="Times New Roman"/>
          <w:sz w:val="28"/>
          <w:szCs w:val="28"/>
        </w:rPr>
        <w:t xml:space="preserve">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20 рабочих дней со дня приема заявления.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назначении ежемесячной выплаты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18.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органах, которые производят государственную регистрацию актов гражданского состояния в соответствии с Федеральным </w:t>
      </w:r>
      <w:hyperlink r:id="rId7" w:history="1">
        <w:r w:rsidRPr="002B0C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0C07">
        <w:rPr>
          <w:rFonts w:ascii="Times New Roman" w:hAnsi="Times New Roman" w:cs="Times New Roman"/>
          <w:sz w:val="28"/>
          <w:szCs w:val="28"/>
        </w:rPr>
        <w:t xml:space="preserve"> "Об актах гражданского состояния".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19. В состав семьи, учитываемый при расчете среднедушевого дохода семьи, включаются родитель (в том числе усыновитель), опекун ребенка, подавший заявление о назначении ежемесячной выплаты, его супруг, несовершеннолетние дети.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20. В состав семьи, учитываемый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21. При расчете среднедушевого дохода семьи учитываются следующие виды доходов семьи, полученные в денежной форме: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а)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действия. </w:t>
      </w:r>
      <w:proofErr w:type="gramStart"/>
      <w:r w:rsidRPr="002B0C07">
        <w:rPr>
          <w:rFonts w:ascii="Times New Roman" w:hAnsi="Times New Roman" w:cs="Times New Roman"/>
          <w:sz w:val="28"/>
          <w:szCs w:val="28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  <w:proofErr w:type="gramEnd"/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б) пенсии, пособия и иные аналогичные выплаты,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C07">
        <w:rPr>
          <w:rFonts w:ascii="Times New Roman" w:hAnsi="Times New Roman" w:cs="Times New Roman"/>
          <w:sz w:val="28"/>
          <w:szCs w:val="28"/>
        </w:rPr>
        <w:t xml:space="preserve">в) 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</w:t>
      </w:r>
      <w:r w:rsidRPr="002B0C07">
        <w:rPr>
          <w:rFonts w:ascii="Times New Roman" w:hAnsi="Times New Roman" w:cs="Times New Roman"/>
          <w:sz w:val="28"/>
          <w:szCs w:val="28"/>
        </w:rPr>
        <w:lastRenderedPageBreak/>
        <w:t>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г) алименты;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д)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е)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C07">
        <w:rPr>
          <w:rFonts w:ascii="Times New Roman" w:hAnsi="Times New Roman" w:cs="Times New Roman"/>
          <w:sz w:val="28"/>
          <w:szCs w:val="28"/>
        </w:rPr>
        <w:t>ж)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proofErr w:type="gramEnd"/>
      <w:r w:rsidRPr="002B0C07">
        <w:rPr>
          <w:rFonts w:ascii="Times New Roman" w:hAnsi="Times New Roman" w:cs="Times New Roman"/>
          <w:sz w:val="28"/>
          <w:szCs w:val="28"/>
        </w:rPr>
        <w:t xml:space="preserve"> Федерации (при наличии);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з)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и) дивиденды, проценты и иные доходы, полученные по операциям с ценными бумагами;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к) проценты, полученные по вкладам в кредитных учреждениях;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л) доходы от предпринимательской деятельности и от осуществления частной практики;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м) доходы от продажи, аренды имущества;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н) доходы по договорам авторского заказа, об отчуждении исключительного права на результаты интеллектуальной деятельности.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2B0C07">
        <w:rPr>
          <w:rFonts w:ascii="Times New Roman" w:hAnsi="Times New Roman" w:cs="Times New Roman"/>
          <w:sz w:val="28"/>
          <w:szCs w:val="28"/>
        </w:rPr>
        <w:t xml:space="preserve"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выплаты, путем деления одной двенадцатой суммы доходов </w:t>
      </w:r>
      <w:r w:rsidRPr="002B0C07">
        <w:rPr>
          <w:rFonts w:ascii="Times New Roman" w:hAnsi="Times New Roman" w:cs="Times New Roman"/>
          <w:sz w:val="28"/>
          <w:szCs w:val="28"/>
        </w:rPr>
        <w:lastRenderedPageBreak/>
        <w:t>всех членов семьи за расчетный период</w:t>
      </w:r>
      <w:proofErr w:type="gramEnd"/>
      <w:r w:rsidRPr="002B0C07">
        <w:rPr>
          <w:rFonts w:ascii="Times New Roman" w:hAnsi="Times New Roman" w:cs="Times New Roman"/>
          <w:sz w:val="28"/>
          <w:szCs w:val="28"/>
        </w:rPr>
        <w:t xml:space="preserve"> на число членов семьи.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23.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24. Суммы доходов, полученных от исполнения договоров гражданско-правового характера, а также доходов от предпринимательской деятельности и от осуществления частной практики,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25. При расчете среднедушевого дохода семьи не учитываются: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а) предусмотренные настоящими основными требованиями ежемесячные выплаты, произведенные за прошлые периоды;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 xml:space="preserve">б) ежемесячные выплаты, установленные Федеральным </w:t>
      </w:r>
      <w:hyperlink r:id="rId8" w:history="1">
        <w:r w:rsidRPr="002B0C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0C07">
        <w:rPr>
          <w:rFonts w:ascii="Times New Roman" w:hAnsi="Times New Roman" w:cs="Times New Roman"/>
          <w:sz w:val="28"/>
          <w:szCs w:val="28"/>
        </w:rPr>
        <w:t xml:space="preserve"> "О ежемесячных выплатах семьям, имеющим детей" на ребенка, в </w:t>
      </w:r>
      <w:proofErr w:type="gramStart"/>
      <w:r w:rsidRPr="002B0C0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B0C07">
        <w:rPr>
          <w:rFonts w:ascii="Times New Roman" w:hAnsi="Times New Roman" w:cs="Times New Roman"/>
          <w:sz w:val="28"/>
          <w:szCs w:val="28"/>
        </w:rPr>
        <w:t xml:space="preserve"> которого назначена предусмотренная настоящими основными требованиями ежемесячная выплата, произведенные за прошлые периоды: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в)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26. Доходы каждого члена семьи учитываются до вычета налогов в соответствии с законодательством Российской Федерации.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27.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28. Уполномоченный орган вправе проверять достоверность сведений о доходах семьи, указанных заявителем в заявлении. В этих целях уполномоченный орган вправе запрашивать и безвозмездно получать необходимые сведения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Утвержден</w:t>
      </w:r>
    </w:p>
    <w:p w:rsidR="006C2998" w:rsidRPr="002B0C07" w:rsidRDefault="006C2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C2998" w:rsidRPr="002B0C07" w:rsidRDefault="006C2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2998" w:rsidRPr="002B0C07" w:rsidRDefault="006C2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от 31 марта 2020 г. N 384</w:t>
      </w: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2B0C07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6C2998" w:rsidRPr="002B0C07" w:rsidRDefault="006C2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ДОКУМЕНТОВ (СВЕДЕНИЙ), НЕОБХОДИМЫХ ДЛЯ НАЗНАЧЕНИЯ</w:t>
      </w:r>
    </w:p>
    <w:p w:rsidR="006C2998" w:rsidRPr="002B0C07" w:rsidRDefault="006C2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ЕЖЕМЕСЯЧНОЙ ДЕНЕЖНОЙ ВЫПЛАТЫ НА РЕБЕНКА В ВОЗРАСТЕ</w:t>
      </w:r>
    </w:p>
    <w:p w:rsidR="006C2998" w:rsidRPr="002B0C07" w:rsidRDefault="006C2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ОТ 3 ДО 7 ЛЕТ ВКЛЮЧИТЕЛЬНО</w:t>
      </w: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4081"/>
      </w:tblGrid>
      <w:tr w:rsidR="006C2998" w:rsidRPr="002B0C07"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Способ получения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рождении ребенка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органы записи актов гражданского состояния (при отсутствии сведений в Едином государственном реестре записи актов гражданского состояния);</w:t>
            </w:r>
          </w:p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лично гражданином (при регистрации записи акта о рождении ребенка за пределами Российской Федерации)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смерти ребенка или его законного представителя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 xml:space="preserve">органы записи актов </w:t>
            </w:r>
            <w:r w:rsidRPr="002B0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заключении (расторжении) брака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до 1 января 2021 г. - органы опеки (по запросу)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законном представителе ребенка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до 1 января 2021 г. - органы опеки (по запросу)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до 1 января 2021 г. - органы опеки (по запросу)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ограничении дееспособности или признании родителя либо иного законного представителя ребенка </w:t>
            </w:r>
            <w:proofErr w:type="gramStart"/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недееспособным</w:t>
            </w:r>
            <w:proofErr w:type="gramEnd"/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до 1 января 2021 г. - органы опеки (по запросу)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информационная система социального обеспечения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информационная система социального обеспечения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информационная система социального обеспечения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 от предпринимательской </w:t>
            </w:r>
            <w:r w:rsidRPr="002B0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от осуществления частной практики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ФНС России (по запросу через единую систему </w:t>
            </w:r>
            <w:r w:rsidRPr="002B0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межведомственного электронного взаимодействия)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доходах от продажи, аренды имущества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(в том числе посредством системы межведомственного электронного взаимодействия)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Иные поставщики информации, в распоряжении которых имеются сведения об ином имуществе, предоставляемые посредством системы межведомственного электронного взаимодействия</w:t>
            </w:r>
          </w:p>
        </w:tc>
      </w:tr>
      <w:tr w:rsidR="006C2998" w:rsidRPr="002B0C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</w:p>
        </w:tc>
      </w:tr>
    </w:tbl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Утверждена</w:t>
      </w:r>
    </w:p>
    <w:p w:rsidR="006C2998" w:rsidRPr="002B0C07" w:rsidRDefault="006C2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C2998" w:rsidRPr="002B0C07" w:rsidRDefault="006C2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C2998" w:rsidRPr="002B0C07" w:rsidRDefault="006C29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lastRenderedPageBreak/>
        <w:t>от 31 марта 2020 г. N 384</w:t>
      </w: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96"/>
        <w:gridCol w:w="4081"/>
      </w:tblGrid>
      <w:tr w:rsidR="006C2998" w:rsidRPr="002B0C07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89"/>
            <w:bookmarkEnd w:id="3"/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ТИПОВАЯ ФОРМА ЗАЯВЛЕНИЯ</w:t>
            </w:r>
          </w:p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о назначении ежемесячной денежной выплаты на ребенка в возрасте от 3 до 7 лет включительно</w:t>
            </w:r>
          </w:p>
        </w:tc>
      </w:tr>
      <w:tr w:rsidR="006C2998" w:rsidRPr="002B0C07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98" w:rsidRPr="002B0C0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98" w:rsidRPr="002B0C0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(орган, организация)</w:t>
            </w:r>
          </w:p>
        </w:tc>
      </w:tr>
      <w:tr w:rsidR="006C2998" w:rsidRPr="002B0C0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98" w:rsidRPr="002B0C0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2998" w:rsidRPr="002B0C0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      </w:r>
          </w:p>
        </w:tc>
      </w:tr>
    </w:tbl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2211"/>
        <w:gridCol w:w="3572"/>
      </w:tblGrid>
      <w:tr w:rsidR="006C2998" w:rsidRPr="002B0C07">
        <w:tc>
          <w:tcPr>
            <w:tcW w:w="623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4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2211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3572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6C2998" w:rsidRPr="002B0C07">
        <w:tc>
          <w:tcPr>
            <w:tcW w:w="623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98" w:rsidRPr="002B0C07">
        <w:tc>
          <w:tcPr>
            <w:tcW w:w="623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98" w:rsidRPr="002B0C07">
        <w:tc>
          <w:tcPr>
            <w:tcW w:w="623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2998" w:rsidRPr="002B0C0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Сведения о составе семьи:</w:t>
            </w:r>
          </w:p>
        </w:tc>
      </w:tr>
    </w:tbl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696"/>
        <w:gridCol w:w="680"/>
        <w:gridCol w:w="1134"/>
        <w:gridCol w:w="850"/>
        <w:gridCol w:w="680"/>
        <w:gridCol w:w="1008"/>
        <w:gridCol w:w="869"/>
        <w:gridCol w:w="1701"/>
      </w:tblGrid>
      <w:tr w:rsidR="006C2998" w:rsidRPr="002B0C07">
        <w:tc>
          <w:tcPr>
            <w:tcW w:w="567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96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680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родства </w:t>
            </w:r>
            <w:hyperlink w:anchor="P309" w:history="1">
              <w:r w:rsidRPr="002B0C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134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850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680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008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Место жительства (по паспорту и по месту пребывания)</w:t>
            </w:r>
          </w:p>
        </w:tc>
        <w:tc>
          <w:tcPr>
            <w:tcW w:w="869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иных доходах </w:t>
            </w:r>
            <w:hyperlink w:anchor="P310" w:history="1">
              <w:r w:rsidRPr="002B0C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1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актовой записи о регистрации брака (номер, дата и наименование органа, составившего запись) - </w:t>
            </w:r>
            <w:r w:rsidRPr="002B0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супруга</w:t>
            </w:r>
          </w:p>
        </w:tc>
      </w:tr>
      <w:tr w:rsidR="006C2998" w:rsidRPr="002B0C07">
        <w:tc>
          <w:tcPr>
            <w:tcW w:w="567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36"/>
            <w:bookmarkEnd w:id="4"/>
            <w:r w:rsidRPr="002B0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hyperlink w:anchor="P311" w:history="1">
              <w:r w:rsidRPr="002B0C0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907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98" w:rsidRPr="002B0C07">
        <w:tc>
          <w:tcPr>
            <w:tcW w:w="567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98" w:rsidRPr="002B0C07">
        <w:tc>
          <w:tcPr>
            <w:tcW w:w="567" w:type="dxa"/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98" w:rsidRPr="002B0C07">
        <w:tc>
          <w:tcPr>
            <w:tcW w:w="567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2998" w:rsidRPr="002B0C0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2B0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position w:val="-9"/>
                <w:sz w:val="28"/>
                <w:szCs w:val="28"/>
              </w:rPr>
              <w:pict>
                <v:shape id="_x0000_i1025" style="width:15.75pt;height:20.25pt" coordsize="" o:spt="100" adj="0,,0" path="" filled="f" stroked="f">
                  <v:stroke joinstyle="miter"/>
                  <v:imagedata r:id="rId9" o:title="base_1_349389_32768"/>
                  <v:formulas/>
                  <v:path o:connecttype="segments"/>
                </v:shape>
              </w:pict>
            </w:r>
            <w:r w:rsidR="006C2998" w:rsidRPr="002B0C07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Ежемесячную выплату прошу выплачивать через кредитную организацию:</w:t>
            </w:r>
          </w:p>
        </w:tc>
      </w:tr>
    </w:tbl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3"/>
        <w:gridCol w:w="4543"/>
      </w:tblGrid>
      <w:tr w:rsidR="006C2998" w:rsidRPr="002B0C07">
        <w:tc>
          <w:tcPr>
            <w:tcW w:w="4543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4543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98" w:rsidRPr="002B0C07">
        <w:tc>
          <w:tcPr>
            <w:tcW w:w="4543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БИК кредитной организации</w:t>
            </w:r>
          </w:p>
        </w:tc>
        <w:tc>
          <w:tcPr>
            <w:tcW w:w="4543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98" w:rsidRPr="002B0C07">
        <w:tc>
          <w:tcPr>
            <w:tcW w:w="4543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ИНН кредитной организации</w:t>
            </w:r>
          </w:p>
        </w:tc>
        <w:tc>
          <w:tcPr>
            <w:tcW w:w="4543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98" w:rsidRPr="002B0C07">
        <w:tc>
          <w:tcPr>
            <w:tcW w:w="4543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КПП кредитной организации</w:t>
            </w:r>
          </w:p>
        </w:tc>
        <w:tc>
          <w:tcPr>
            <w:tcW w:w="4543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98" w:rsidRPr="002B0C07">
        <w:tc>
          <w:tcPr>
            <w:tcW w:w="4543" w:type="dxa"/>
            <w:vAlign w:val="bottom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Номер счета заявителя</w:t>
            </w:r>
          </w:p>
        </w:tc>
        <w:tc>
          <w:tcPr>
            <w:tcW w:w="4543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2998" w:rsidRPr="002B0C0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6C29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Или:</w:t>
            </w:r>
          </w:p>
        </w:tc>
      </w:tr>
      <w:tr w:rsidR="006C2998" w:rsidRPr="002B0C0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C2998" w:rsidRPr="002B0C07" w:rsidRDefault="002B0C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position w:val="-9"/>
                <w:sz w:val="28"/>
                <w:szCs w:val="28"/>
              </w:rPr>
              <w:pict>
                <v:shape id="_x0000_i1026" style="width:15.75pt;height:20.25pt" coordsize="" o:spt="100" adj="0,,0" path="" filled="f" stroked="f">
                  <v:stroke joinstyle="miter"/>
                  <v:imagedata r:id="rId9" o:title="base_1_349389_32769"/>
                  <v:formulas/>
                  <v:path o:connecttype="segments"/>
                </v:shape>
              </w:pict>
            </w:r>
            <w:r w:rsidR="006C2998" w:rsidRPr="002B0C07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Ежемесячную выплату прошу выплачивать через почтовое отделение:</w:t>
            </w:r>
          </w:p>
        </w:tc>
      </w:tr>
    </w:tbl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5159"/>
      </w:tblGrid>
      <w:tr w:rsidR="006C2998" w:rsidRPr="002B0C07">
        <w:tc>
          <w:tcPr>
            <w:tcW w:w="3911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Адрес получателя</w:t>
            </w:r>
          </w:p>
        </w:tc>
        <w:tc>
          <w:tcPr>
            <w:tcW w:w="5159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998" w:rsidRPr="002B0C07">
        <w:tc>
          <w:tcPr>
            <w:tcW w:w="3911" w:type="dxa"/>
            <w:vAlign w:val="bottom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Номер почтового отделения</w:t>
            </w:r>
          </w:p>
        </w:tc>
        <w:tc>
          <w:tcPr>
            <w:tcW w:w="5159" w:type="dxa"/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624"/>
        <w:gridCol w:w="2268"/>
        <w:gridCol w:w="397"/>
        <w:gridCol w:w="567"/>
        <w:gridCol w:w="340"/>
        <w:gridCol w:w="1417"/>
        <w:gridCol w:w="1984"/>
        <w:gridCol w:w="567"/>
      </w:tblGrid>
      <w:tr w:rsidR="006C2998" w:rsidRPr="002B0C07"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"__"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Pr="002B0C07" w:rsidRDefault="006C2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C07"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C2998" w:rsidRPr="002B0C07" w:rsidRDefault="006C2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0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09"/>
      <w:bookmarkEnd w:id="5"/>
      <w:r w:rsidRPr="002B0C07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2B0C0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B0C07">
        <w:rPr>
          <w:rFonts w:ascii="Times New Roman" w:hAnsi="Times New Roman" w:cs="Times New Roman"/>
          <w:sz w:val="28"/>
          <w:szCs w:val="28"/>
        </w:rPr>
        <w:t>казывается одна из следующих категорий: мать, отец, супруг (супруга), несовершеннолетний ребенок, опекун.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10"/>
      <w:bookmarkEnd w:id="6"/>
      <w:r w:rsidRPr="002B0C07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B0C07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2B0C07">
        <w:rPr>
          <w:rFonts w:ascii="Times New Roman" w:hAnsi="Times New Roman" w:cs="Times New Roman"/>
          <w:sz w:val="28"/>
          <w:szCs w:val="28"/>
        </w:rPr>
        <w:t xml:space="preserve">казываются вид и размер доходов, сведения о которых не предусмотрены примерным </w:t>
      </w:r>
      <w:hyperlink w:anchor="P103" w:history="1">
        <w:r w:rsidRPr="002B0C07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2B0C07">
        <w:rPr>
          <w:rFonts w:ascii="Times New Roman" w:hAnsi="Times New Roman" w:cs="Times New Roman"/>
          <w:sz w:val="28"/>
          <w:szCs w:val="28"/>
        </w:rPr>
        <w:t xml:space="preserve"> документов (сведений), необходимых </w:t>
      </w:r>
      <w:r w:rsidRPr="002B0C07">
        <w:rPr>
          <w:rFonts w:ascii="Times New Roman" w:hAnsi="Times New Roman" w:cs="Times New Roman"/>
          <w:sz w:val="28"/>
          <w:szCs w:val="28"/>
        </w:rPr>
        <w:lastRenderedPageBreak/>
        <w:t>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6C2998" w:rsidRPr="002B0C07" w:rsidRDefault="006C29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1"/>
      <w:bookmarkEnd w:id="7"/>
      <w:r w:rsidRPr="002B0C07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B0C07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2B0C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6" w:history="1">
        <w:r w:rsidRPr="002B0C07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2B0C07">
        <w:rPr>
          <w:rFonts w:ascii="Times New Roman" w:hAnsi="Times New Roman" w:cs="Times New Roman"/>
          <w:sz w:val="28"/>
          <w:szCs w:val="28"/>
        </w:rPr>
        <w:t xml:space="preserve"> указываются сведения о заявителе.</w:t>
      </w: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998" w:rsidRPr="002B0C07" w:rsidRDefault="006C29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67027" w:rsidRPr="002B0C07" w:rsidRDefault="00867027">
      <w:pPr>
        <w:rPr>
          <w:rFonts w:ascii="Times New Roman" w:hAnsi="Times New Roman" w:cs="Times New Roman"/>
          <w:sz w:val="28"/>
          <w:szCs w:val="28"/>
        </w:rPr>
      </w:pPr>
    </w:p>
    <w:sectPr w:rsidR="00867027" w:rsidRPr="002B0C07" w:rsidSect="00E6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8"/>
    <w:rsid w:val="002B0C07"/>
    <w:rsid w:val="006C2998"/>
    <w:rsid w:val="0086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5D078994C8F5F97854E1AFB790AFDCD8D82F8E2C8F868057DECD626FAA498132E15C6711D4424946764AAF8261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5D078994C8F5F97854E1AFB790AFDCD8C85F6E8CFF868057DECD626FAA498132E15C6711D4424946764AAF8261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5D078994C8F5F97854E1AFB790AFDCD8A8AFEE9CBF868057DECD626FAA498012E4DCA701A5A24977232FBBE3A6A5E9112DA219C76EFBE271D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Маловичко Надежда Владимировна</dc:creator>
  <cp:lastModifiedBy>Методист</cp:lastModifiedBy>
  <cp:revision>3</cp:revision>
  <dcterms:created xsi:type="dcterms:W3CDTF">2020-04-29T12:25:00Z</dcterms:created>
  <dcterms:modified xsi:type="dcterms:W3CDTF">2020-04-29T12:25:00Z</dcterms:modified>
</cp:coreProperties>
</file>